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contextualSpacing/>
        <w:jc w:val="center"/>
        <w:rPr>
          <w:rFonts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137215102"/>
      <w:bookmarkStart w:id="1" w:name="_Hlk142991855"/>
      <w:bookmarkStart w:id="2" w:name="_Hlk143003412"/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竞争性</w:t>
      </w:r>
      <w:bookmarkStart w:id="3" w:name="_GoBack"/>
      <w:bookmarkEnd w:id="3"/>
      <w:r>
        <w:rPr>
          <w:rFonts w:hint="eastAsia" w:ascii="宋体" w:hAnsi="宋体" w:eastAsia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磋商公告</w:t>
      </w:r>
      <w:bookmarkEnd w:id="0"/>
    </w:p>
    <w:p>
      <w:pPr>
        <w:widowControl/>
        <w:spacing w:line="440" w:lineRule="exact"/>
        <w:ind w:firstLine="480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济宁城投·首座保洁服务采购项目已经由相关部门批准，现采用竞争性磋商的方式择优选择服务单位，有关事宜如下：</w:t>
      </w:r>
    </w:p>
    <w:p>
      <w:pPr>
        <w:widowControl/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项目基本情况</w:t>
      </w:r>
    </w:p>
    <w:p>
      <w:pPr>
        <w:spacing w:line="440" w:lineRule="exact"/>
        <w:contextualSpacing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ascii="宋体" w:hAnsi="宋体" w:cs="宋体"/>
          <w:spacing w:val="-5"/>
          <w:sz w:val="24"/>
          <w:szCs w:val="24"/>
          <w:lang w:bidi="zh-CN"/>
        </w:rPr>
        <w:t>JNCT-TZ-240</w:t>
      </w:r>
      <w:r>
        <w:rPr>
          <w:rFonts w:hint="eastAsia" w:ascii="宋体" w:hAnsi="宋体" w:cs="宋体"/>
          <w:spacing w:val="-5"/>
          <w:sz w:val="24"/>
          <w:szCs w:val="24"/>
          <w:lang w:bidi="zh-CN"/>
        </w:rPr>
        <w:t>611</w:t>
      </w:r>
    </w:p>
    <w:p>
      <w:pPr>
        <w:spacing w:line="440" w:lineRule="exact"/>
        <w:contextualSpacing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济宁城投·首座保洁服务采购项目</w:t>
      </w:r>
    </w:p>
    <w:p>
      <w:pPr>
        <w:spacing w:line="440" w:lineRule="exact"/>
        <w:contextualSpacing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采购方式：竞争性磋商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资金来源：自筹资金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采购需求：本项目为济宁城投·首座保洁服务采购项目，具体服务要求详见竞争性磋商文件第三章服务要求。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服务期限：一年</w:t>
      </w:r>
    </w:p>
    <w:p>
      <w:pPr>
        <w:spacing w:line="440" w:lineRule="exact"/>
        <w:contextualSpacing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二、供应商资格要求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在中国境内注册，具有独立承担民事责任的能力；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供应商须具备有效的营业执照；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供应商须满足《中华人民共和国政府采购法》第22条规定；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一个供应商只能提交一个响应文件。如果供应商之间存在下列互为关联关系（国有控股公司除外）的情形之一的，不得同时参加本项目投标：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 法定代表人为同一人的两个及两个以上法人；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 母公司、直接或间接持股50%及以上的被投资公司；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 均为同一家母公司直接或间接持股50%及以上的被投资公司。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截止到开标当日起前三年内无不良信用记录（评审小组通过“信用中国”及“中国政府采购网”查询）；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供应商未被暂停或取消济宁市范围内招标项目的投标资格；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本项目不接受联合体报价；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资格审查方式：资格后审。</w:t>
      </w:r>
    </w:p>
    <w:p>
      <w:pPr>
        <w:spacing w:line="440" w:lineRule="exact"/>
        <w:contextualSpacing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三、采购文件的获取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1.获取时间：2024年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17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日下午17点30分（北京时间，法定节假日除外）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2.获取地点：山东天泽建设项目管理有限公司（济宁市任城区阜桥街道供销路14-5号）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3.获取方式：现场或线上获取，请将以下资料携带现场或发送至邮箱sdtzjn1@163.com。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①营业执照；②法定代表人身份证明或法人授权委托书及委托代理人身份证明。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1）以上资料需加盖公章的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复印件或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扫描件，未报名者，不得参与本项目的竞标。</w:t>
      </w:r>
    </w:p>
    <w:p>
      <w:pPr>
        <w:spacing w:line="440" w:lineRule="exact"/>
        <w:ind w:firstLine="240" w:firstLineChars="100"/>
        <w:contextualSpacing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以上材料仅供报名使用，不作为资格审查的依据。</w:t>
      </w:r>
    </w:p>
    <w:p>
      <w:pPr>
        <w:spacing w:line="440" w:lineRule="exact"/>
        <w:contextualSpacing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4.供应商要对资料的真实性负责，若有弄虚作假行为，一经查实，将取消磋商资格。</w:t>
      </w:r>
    </w:p>
    <w:p>
      <w:pPr>
        <w:spacing w:line="440" w:lineRule="exact"/>
        <w:contextualSpacing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四、本项目竞争性磋商公告在济宁城投控股集团官网采购信息公开页（</w:t>
      </w:r>
      <w:r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http://www.jnsct.cn/information/list_117_120_1.html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，未尽事宜或须澄清的内容请联系采购人或招标代理机构。</w:t>
      </w:r>
    </w:p>
    <w:p>
      <w:pPr>
        <w:widowControl/>
        <w:spacing w:line="440" w:lineRule="exact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采购人信息</w:t>
      </w:r>
    </w:p>
    <w:p>
      <w:pPr>
        <w:widowControl/>
        <w:spacing w:line="440" w:lineRule="exact"/>
        <w:ind w:firstLine="480" w:firstLineChars="20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名称：济宁城投服务集团有限公司</w:t>
      </w:r>
    </w:p>
    <w:p>
      <w:pPr>
        <w:widowControl/>
        <w:spacing w:line="440" w:lineRule="exact"/>
        <w:ind w:firstLine="480" w:firstLineChars="20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地址：山东省济宁市太白湖区公主路以东济宁大道以北</w:t>
      </w:r>
    </w:p>
    <w:p>
      <w:pPr>
        <w:widowControl/>
        <w:spacing w:line="440" w:lineRule="exact"/>
        <w:ind w:firstLine="480" w:firstLineChars="20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联系人：胡敬方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idowControl/>
        <w:spacing w:line="440" w:lineRule="exact"/>
        <w:ind w:firstLine="480" w:firstLineChars="20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联系电话：13355373135</w:t>
      </w:r>
    </w:p>
    <w:p>
      <w:pPr>
        <w:widowControl/>
        <w:spacing w:line="440" w:lineRule="exact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采购代理机构信息</w:t>
      </w:r>
    </w:p>
    <w:p>
      <w:pPr>
        <w:widowControl/>
        <w:spacing w:line="440" w:lineRule="exact"/>
        <w:ind w:firstLine="48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名称：山东天泽建设项目管理有限公司</w:t>
      </w:r>
    </w:p>
    <w:p>
      <w:pPr>
        <w:widowControl/>
        <w:spacing w:line="440" w:lineRule="exact"/>
        <w:ind w:firstLine="480"/>
        <w:contextualSpacing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山东省济宁市任城区阜桥街道供销路14-5号</w:t>
      </w:r>
    </w:p>
    <w:p>
      <w:pPr>
        <w:widowControl/>
        <w:spacing w:line="440" w:lineRule="exact"/>
        <w:ind w:firstLine="48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sz w:val="24"/>
          <w:szCs w:val="24"/>
        </w:rPr>
        <w:t>张璇</w:t>
      </w:r>
    </w:p>
    <w:p>
      <w:pPr>
        <w:widowControl/>
        <w:spacing w:line="440" w:lineRule="exact"/>
        <w:ind w:firstLine="48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ascii="宋体" w:hAnsi="宋体" w:eastAsia="宋体" w:cs="宋体"/>
          <w:sz w:val="24"/>
          <w:szCs w:val="24"/>
        </w:rPr>
        <w:t>15315379722</w:t>
      </w:r>
    </w:p>
    <w:p>
      <w:pPr>
        <w:widowControl/>
        <w:spacing w:line="440" w:lineRule="exact"/>
        <w:ind w:firstLine="480"/>
        <w:contextualSpacing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sdtzjn1@163.com</w:t>
      </w:r>
    </w:p>
    <w:p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7200" w:firstLineChars="3000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二零二四年六月十七日</w:t>
      </w:r>
      <w:bookmarkEnd w:id="1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19"/>
    <w:rsid w:val="0005244B"/>
    <w:rsid w:val="001F1C00"/>
    <w:rsid w:val="00317015"/>
    <w:rsid w:val="004148F0"/>
    <w:rsid w:val="00565E08"/>
    <w:rsid w:val="0097756D"/>
    <w:rsid w:val="00CC6A19"/>
    <w:rsid w:val="404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  <w14:ligatures w14:val="none"/>
    </w:rPr>
  </w:style>
  <w:style w:type="character" w:customStyle="1" w:styleId="9">
    <w:name w:val="页脚 字符"/>
    <w:basedOn w:val="6"/>
    <w:link w:val="3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926</Words>
  <Characters>1084</Characters>
  <Lines>8</Lines>
  <Paragraphs>2</Paragraphs>
  <TotalTime>12</TotalTime>
  <ScaleCrop>false</ScaleCrop>
  <LinksUpToDate>false</LinksUpToDate>
  <CharactersWithSpaces>1103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2024-06-11T02:36:00Z</dcterms:created>
  <dc:creator>璇 张</dc:creator>
  <cp:lastModifiedBy>Z</cp:lastModifiedBy>
  <dcterms:modified xsi:type="dcterms:W3CDTF">2024-06-11T03:28:32Z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F12AB79F43CD49A184A4AF69922215D3_13</vt:lpwstr>
  </property>
</Properties>
</file>