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2EE43">
      <w:pPr>
        <w:pStyle w:val="2"/>
        <w:widowControl/>
        <w:spacing w:before="312" w:beforeLines="100" w:beforeAutospacing="0" w:after="312" w:afterLines="100" w:afterAutospacing="0" w:line="520" w:lineRule="exact"/>
        <w:jc w:val="center"/>
        <w:outlineLvl w:val="0"/>
        <w:rPr>
          <w:rFonts w:ascii="宋体" w:hAnsi="宋体" w:eastAsia="宋体" w:cs="黑体"/>
          <w:kern w:val="44"/>
          <w:sz w:val="44"/>
          <w:szCs w:val="44"/>
        </w:rPr>
      </w:pPr>
      <w:r>
        <w:rPr>
          <w:rFonts w:hint="eastAsia" w:ascii="宋体" w:hAnsi="宋体" w:eastAsia="宋体" w:cs="黑体"/>
          <w:kern w:val="44"/>
          <w:sz w:val="44"/>
          <w:szCs w:val="44"/>
          <w:lang w:bidi="ar"/>
        </w:rPr>
        <w:t>竞争性磋商公告</w:t>
      </w:r>
    </w:p>
    <w:p w14:paraId="0B4B8D09">
      <w:pPr>
        <w:widowControl/>
        <w:spacing w:line="380" w:lineRule="exact"/>
        <w:ind w:firstLine="480" w:firstLineChars="200"/>
        <w:jc w:val="left"/>
        <w:rPr>
          <w:rFonts w:ascii="宋体" w:hAnsi="宋体" w:cs="宋体"/>
          <w:sz w:val="24"/>
        </w:rPr>
      </w:pPr>
      <w:r>
        <w:rPr>
          <w:rFonts w:hint="eastAsia" w:ascii="宋体" w:hAnsi="宋体" w:cs="楷体_GB2312"/>
          <w:sz w:val="24"/>
        </w:rPr>
        <w:t>尼山世界儒学文化交流中心景观方案及扩初设计项目</w:t>
      </w:r>
      <w:r>
        <w:rPr>
          <w:rFonts w:hint="eastAsia" w:ascii="宋体" w:hAnsi="宋体" w:cs="宋体"/>
          <w:sz w:val="24"/>
          <w:lang w:bidi="ar"/>
        </w:rPr>
        <w:t>经有</w:t>
      </w:r>
      <w:r>
        <w:rPr>
          <w:rFonts w:hint="eastAsia" w:ascii="宋体" w:hAnsi="宋体" w:cs="楷体_GB2312"/>
          <w:sz w:val="24"/>
        </w:rPr>
        <w:t>关部门批准，现采用竞争性磋商方式择优选定设计单位，</w:t>
      </w:r>
      <w:r>
        <w:rPr>
          <w:rFonts w:hint="eastAsia" w:ascii="宋体" w:hAnsi="宋体" w:cs="宋体"/>
          <w:sz w:val="24"/>
          <w:lang w:bidi="ar"/>
        </w:rPr>
        <w:t>有关事宜公告如下：</w:t>
      </w:r>
    </w:p>
    <w:p w14:paraId="306B3E06">
      <w:pPr>
        <w:widowControl/>
        <w:spacing w:line="380" w:lineRule="exact"/>
        <w:ind w:firstLine="482" w:firstLineChars="200"/>
        <w:jc w:val="left"/>
        <w:rPr>
          <w:rFonts w:ascii="宋体" w:hAnsi="宋体" w:cs="宋体"/>
          <w:b/>
          <w:sz w:val="24"/>
        </w:rPr>
      </w:pPr>
      <w:r>
        <w:rPr>
          <w:rFonts w:hint="eastAsia" w:ascii="宋体" w:hAnsi="宋体" w:cs="宋体"/>
          <w:b/>
          <w:sz w:val="24"/>
          <w:lang w:bidi="ar"/>
        </w:rPr>
        <w:t>一、项目基本信息</w:t>
      </w:r>
    </w:p>
    <w:p w14:paraId="4D6A3BEE">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1、项目编号：DJZX-2024-CG015</w:t>
      </w:r>
    </w:p>
    <w:p w14:paraId="7D6B4031">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2、工程名称：</w:t>
      </w:r>
      <w:bookmarkStart w:id="0" w:name="_GoBack"/>
      <w:r>
        <w:rPr>
          <w:rFonts w:hint="eastAsia" w:ascii="宋体" w:hAnsi="宋体" w:cs="宋体"/>
          <w:sz w:val="24"/>
          <w:lang w:bidi="ar"/>
        </w:rPr>
        <w:t>尼山世界儒学文化交流中心景观方案及扩初设计</w:t>
      </w:r>
      <w:bookmarkEnd w:id="0"/>
      <w:r>
        <w:rPr>
          <w:rFonts w:hint="eastAsia" w:ascii="宋体" w:hAnsi="宋体" w:cs="宋体"/>
          <w:sz w:val="24"/>
          <w:lang w:bidi="ar"/>
        </w:rPr>
        <w:t xml:space="preserve"> </w:t>
      </w:r>
    </w:p>
    <w:p w14:paraId="45AE9115">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3、工程概况：本次招标设计范围面积为54918㎡，包含尼山世界儒学文化交流中心项目景观方案设计及扩初设计内容。具体内容详见招标文件第三章设计服务内容及技术要求。</w:t>
      </w:r>
    </w:p>
    <w:p w14:paraId="5825957A">
      <w:pPr>
        <w:widowControl/>
        <w:spacing w:line="380" w:lineRule="exact"/>
        <w:ind w:firstLine="480" w:firstLineChars="200"/>
        <w:jc w:val="left"/>
        <w:rPr>
          <w:rFonts w:ascii="宋体" w:hAnsi="宋体" w:cs="宋体"/>
          <w:sz w:val="24"/>
          <w:lang w:bidi="ar"/>
        </w:rPr>
      </w:pPr>
      <w:r>
        <w:rPr>
          <w:rFonts w:hint="eastAsia" w:ascii="宋体" w:hAnsi="宋体" w:cs="宋体"/>
          <w:sz w:val="24"/>
          <w:lang w:val="en-US" w:eastAsia="zh-CN" w:bidi="ar"/>
        </w:rPr>
        <w:t>4</w:t>
      </w:r>
      <w:r>
        <w:rPr>
          <w:rFonts w:hint="eastAsia" w:ascii="宋体" w:hAnsi="宋体" w:cs="宋体"/>
          <w:sz w:val="24"/>
          <w:lang w:bidi="ar"/>
        </w:rPr>
        <w:t>、招标人：曲阜尼山建设投资有限责任公司   </w:t>
      </w:r>
    </w:p>
    <w:p w14:paraId="1A724D5D">
      <w:pPr>
        <w:widowControl/>
        <w:spacing w:line="380" w:lineRule="exact"/>
        <w:ind w:firstLine="480" w:firstLineChars="200"/>
        <w:jc w:val="left"/>
        <w:rPr>
          <w:rFonts w:ascii="宋体" w:hAnsi="宋体" w:cs="宋体"/>
          <w:sz w:val="24"/>
          <w:lang w:bidi="ar"/>
        </w:rPr>
      </w:pPr>
      <w:r>
        <w:rPr>
          <w:rFonts w:hint="eastAsia" w:ascii="宋体" w:hAnsi="宋体" w:cs="宋体"/>
          <w:sz w:val="24"/>
          <w:lang w:val="en-US" w:eastAsia="zh-CN" w:bidi="ar"/>
        </w:rPr>
        <w:t>5</w:t>
      </w:r>
      <w:r>
        <w:rPr>
          <w:rFonts w:hint="eastAsia" w:ascii="宋体" w:hAnsi="宋体" w:cs="宋体"/>
          <w:sz w:val="24"/>
          <w:lang w:bidi="ar"/>
        </w:rPr>
        <w:t>、招标代理机构：山东大嘉工程咨询有限公司</w:t>
      </w:r>
    </w:p>
    <w:p w14:paraId="4805B0F5">
      <w:pPr>
        <w:widowControl/>
        <w:spacing w:line="380" w:lineRule="exact"/>
        <w:ind w:firstLine="480" w:firstLineChars="200"/>
        <w:jc w:val="left"/>
        <w:rPr>
          <w:rFonts w:ascii="宋体" w:hAnsi="宋体" w:cs="宋体"/>
          <w:sz w:val="24"/>
          <w:highlight w:val="none"/>
          <w:lang w:bidi="ar"/>
        </w:rPr>
      </w:pPr>
      <w:r>
        <w:rPr>
          <w:rFonts w:hint="eastAsia" w:ascii="宋体" w:hAnsi="宋体" w:cs="宋体"/>
          <w:sz w:val="24"/>
          <w:lang w:val="en-US" w:eastAsia="zh-CN" w:bidi="ar"/>
        </w:rPr>
        <w:t>6</w:t>
      </w:r>
      <w:r>
        <w:rPr>
          <w:rFonts w:hint="eastAsia" w:ascii="宋体" w:hAnsi="宋体" w:cs="宋体"/>
          <w:sz w:val="24"/>
          <w:lang w:bidi="ar"/>
        </w:rPr>
        <w:t>、资金来源：</w:t>
      </w:r>
      <w:r>
        <w:rPr>
          <w:rFonts w:hint="eastAsia" w:ascii="宋体" w:hAnsi="宋体" w:cs="宋体"/>
          <w:sz w:val="24"/>
          <w:highlight w:val="none"/>
          <w:lang w:val="en-US" w:eastAsia="zh-CN" w:bidi="ar"/>
        </w:rPr>
        <w:t>政府专项债和</w:t>
      </w:r>
      <w:r>
        <w:rPr>
          <w:rFonts w:hint="eastAsia" w:ascii="宋体" w:hAnsi="宋体" w:cs="宋体"/>
          <w:sz w:val="24"/>
          <w:highlight w:val="none"/>
          <w:lang w:bidi="ar"/>
        </w:rPr>
        <w:t>自筹资金</w:t>
      </w:r>
    </w:p>
    <w:p w14:paraId="53B69814">
      <w:pPr>
        <w:widowControl/>
        <w:spacing w:line="380" w:lineRule="exact"/>
        <w:ind w:firstLine="482" w:firstLineChars="200"/>
        <w:jc w:val="left"/>
        <w:rPr>
          <w:rFonts w:ascii="宋体" w:hAnsi="宋体" w:cs="宋体"/>
          <w:b/>
          <w:sz w:val="24"/>
        </w:rPr>
      </w:pPr>
      <w:r>
        <w:rPr>
          <w:rFonts w:hint="eastAsia" w:ascii="宋体" w:hAnsi="宋体" w:cs="宋体"/>
          <w:b/>
          <w:sz w:val="24"/>
          <w:lang w:bidi="ar"/>
        </w:rPr>
        <w:t>二、投标人资格要求</w:t>
      </w:r>
    </w:p>
    <w:p w14:paraId="47B3860E">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1、具备独立法人资格；</w:t>
      </w:r>
    </w:p>
    <w:p w14:paraId="3701EC81">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2、具备工程设计综合甲级资质或风景园林工程设计专项甲级资质，并在业绩、人员、设备、资金等方面具有相应的能力；</w:t>
      </w:r>
    </w:p>
    <w:p w14:paraId="5A7F07E9">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3、拟派设计负责人具备相关专业高级及以上职称；</w:t>
      </w:r>
    </w:p>
    <w:p w14:paraId="2152D6C0">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4、具备有效的营业执照；</w:t>
      </w:r>
    </w:p>
    <w:p w14:paraId="6CF0BA04">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5、未被暂停或取消济宁市范围内招标项目的投标资格；</w:t>
      </w:r>
    </w:p>
    <w:p w14:paraId="0210A567">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6、本工程不接受联合体投标；</w:t>
      </w:r>
    </w:p>
    <w:p w14:paraId="4E6957AB">
      <w:pPr>
        <w:widowControl/>
        <w:spacing w:line="380" w:lineRule="exact"/>
        <w:ind w:firstLine="480" w:firstLineChars="200"/>
        <w:jc w:val="left"/>
        <w:rPr>
          <w:rFonts w:ascii="宋体" w:hAnsi="宋体" w:cs="宋体"/>
          <w:sz w:val="24"/>
        </w:rPr>
      </w:pPr>
      <w:r>
        <w:rPr>
          <w:rFonts w:hint="eastAsia" w:ascii="宋体" w:hAnsi="宋体" w:cs="宋体"/>
          <w:sz w:val="24"/>
          <w:lang w:bidi="ar"/>
        </w:rPr>
        <w:t>7、资格审查方式：资格后审。</w:t>
      </w:r>
    </w:p>
    <w:p w14:paraId="6DC0E72E">
      <w:pPr>
        <w:widowControl/>
        <w:spacing w:line="380" w:lineRule="exact"/>
        <w:ind w:firstLine="482" w:firstLineChars="200"/>
        <w:jc w:val="left"/>
        <w:rPr>
          <w:rFonts w:ascii="宋体" w:hAnsi="宋体" w:cs="宋体"/>
          <w:b/>
          <w:sz w:val="24"/>
          <w:lang w:bidi="ar"/>
        </w:rPr>
      </w:pPr>
      <w:r>
        <w:rPr>
          <w:rFonts w:hint="eastAsia" w:ascii="宋体" w:hAnsi="宋体" w:cs="宋体"/>
          <w:b/>
          <w:sz w:val="24"/>
          <w:lang w:bidi="ar"/>
        </w:rPr>
        <w:t>三、报名和获取招标文件的时间及方式</w:t>
      </w:r>
    </w:p>
    <w:p w14:paraId="779C6E34">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1、报名和获取竞争性磋商文件时间：</w:t>
      </w:r>
      <w:r>
        <w:rPr>
          <w:rFonts w:hint="eastAsia" w:ascii="宋体" w:hAnsi="宋体" w:cs="宋体"/>
          <w:sz w:val="24"/>
          <w:highlight w:val="none"/>
          <w:lang w:bidi="ar"/>
        </w:rPr>
        <w:t>2024年6月2</w:t>
      </w:r>
      <w:r>
        <w:rPr>
          <w:rFonts w:hint="eastAsia" w:ascii="宋体" w:hAnsi="宋体" w:cs="宋体"/>
          <w:sz w:val="24"/>
          <w:highlight w:val="none"/>
          <w:lang w:val="en-US" w:eastAsia="zh-CN" w:bidi="ar"/>
        </w:rPr>
        <w:t>6</w:t>
      </w:r>
      <w:r>
        <w:rPr>
          <w:rFonts w:hint="eastAsia" w:ascii="宋体" w:hAnsi="宋体" w:cs="宋体"/>
          <w:sz w:val="24"/>
          <w:highlight w:val="none"/>
          <w:lang w:bidi="ar"/>
        </w:rPr>
        <w:t>日至2024年7月</w:t>
      </w:r>
      <w:r>
        <w:rPr>
          <w:rFonts w:hint="eastAsia" w:ascii="宋体" w:hAnsi="宋体" w:cs="宋体"/>
          <w:sz w:val="24"/>
          <w:highlight w:val="none"/>
          <w:lang w:val="en-US" w:eastAsia="zh-CN" w:bidi="ar"/>
        </w:rPr>
        <w:t>2</w:t>
      </w:r>
      <w:r>
        <w:rPr>
          <w:rFonts w:hint="eastAsia" w:ascii="宋体" w:hAnsi="宋体" w:cs="宋体"/>
          <w:sz w:val="24"/>
          <w:highlight w:val="none"/>
          <w:lang w:bidi="ar"/>
        </w:rPr>
        <w:t>日（上午9:00-12:00，</w:t>
      </w:r>
      <w:r>
        <w:rPr>
          <w:rFonts w:hint="eastAsia" w:ascii="宋体" w:hAnsi="宋体" w:cs="宋体"/>
          <w:sz w:val="24"/>
          <w:lang w:bidi="ar"/>
        </w:rPr>
        <w:t>下午14:00-18:00，节假日除外）。</w:t>
      </w:r>
    </w:p>
    <w:p w14:paraId="0AD15705">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2、报名方式：有意参与本项目的供应商请携带营业执照、资质证书、职称证书、法人授权委托书及授权委托人身份证（或法人身份证），以上材料提供加盖单位公章的复印件一套到山东大嘉工程咨询有限公司（济宁市建设北路133号26楼2601室）报名并获取竞争性磋商文件或将以上材料电子扫描件发送至邮箱（djzx4012@163.com），邮箱主题需写明公司名称及联系方式，并与代理机构联系确认，过期不予受理。</w:t>
      </w:r>
    </w:p>
    <w:p w14:paraId="0CC44765">
      <w:pPr>
        <w:widowControl/>
        <w:spacing w:line="380" w:lineRule="exact"/>
        <w:ind w:firstLine="482" w:firstLineChars="200"/>
        <w:jc w:val="left"/>
        <w:rPr>
          <w:rFonts w:ascii="宋体" w:hAnsi="宋体" w:cs="宋体"/>
          <w:b/>
          <w:bCs/>
          <w:sz w:val="24"/>
          <w:lang w:bidi="ar"/>
        </w:rPr>
      </w:pPr>
      <w:r>
        <w:rPr>
          <w:rFonts w:hint="eastAsia" w:ascii="宋体" w:hAnsi="宋体" w:cs="宋体"/>
          <w:b/>
          <w:bCs/>
          <w:sz w:val="24"/>
          <w:lang w:bidi="ar"/>
        </w:rPr>
        <w:t>注:以上报名材料的查验不代表资格审查的最终通过或合格，供应商最终资格的确认以评审专家委员会的资格审查为准。供应商要对资料的真实性负责，若有弄虚作假行为，一经查实，将取消磋商资格。</w:t>
      </w:r>
    </w:p>
    <w:p w14:paraId="13FD0311">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3、磋商文件获取方式：报名后领取。</w:t>
      </w:r>
    </w:p>
    <w:p w14:paraId="3055B4D7">
      <w:pPr>
        <w:widowControl/>
        <w:spacing w:line="380" w:lineRule="exact"/>
        <w:ind w:firstLine="482" w:firstLineChars="200"/>
        <w:jc w:val="left"/>
        <w:rPr>
          <w:rFonts w:ascii="宋体" w:hAnsi="宋体" w:cs="宋体"/>
          <w:b/>
          <w:sz w:val="24"/>
          <w:lang w:bidi="ar"/>
        </w:rPr>
      </w:pPr>
      <w:r>
        <w:rPr>
          <w:rFonts w:hint="eastAsia" w:ascii="宋体" w:hAnsi="宋体" w:cs="宋体"/>
          <w:b/>
          <w:sz w:val="24"/>
          <w:lang w:bidi="ar"/>
        </w:rPr>
        <w:t>四、未尽事宜或须澄清的内容请联系采购人或采购代理机构</w:t>
      </w:r>
    </w:p>
    <w:p w14:paraId="6BE2882A">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1、采购人：曲阜尼山建设投资有限责任公司</w:t>
      </w:r>
    </w:p>
    <w:p w14:paraId="166A26B6">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联系人：谷兵       联系电话：15305377482</w:t>
      </w:r>
    </w:p>
    <w:p w14:paraId="6DECF354">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2、代理机构：山东大嘉工程咨询有限公司</w:t>
      </w:r>
    </w:p>
    <w:p w14:paraId="27DAB5A0">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联系地址：济宁市建设北路133号26楼2601室 </w:t>
      </w:r>
    </w:p>
    <w:p w14:paraId="5855233B">
      <w:pPr>
        <w:widowControl/>
        <w:spacing w:line="380" w:lineRule="exact"/>
        <w:ind w:firstLine="480" w:firstLineChars="200"/>
        <w:jc w:val="left"/>
        <w:rPr>
          <w:rFonts w:ascii="宋体" w:hAnsi="宋体" w:cs="宋体"/>
          <w:sz w:val="24"/>
          <w:lang w:bidi="ar"/>
        </w:rPr>
      </w:pPr>
      <w:r>
        <w:rPr>
          <w:rFonts w:hint="eastAsia" w:ascii="宋体" w:hAnsi="宋体" w:cs="宋体"/>
          <w:sz w:val="24"/>
          <w:lang w:bidi="ar"/>
        </w:rPr>
        <w:t>联系人：王红      联系电话：18654799394</w:t>
      </w:r>
    </w:p>
    <w:p w14:paraId="5D9905D8">
      <w:pPr>
        <w:widowControl/>
        <w:spacing w:line="380" w:lineRule="exact"/>
        <w:ind w:firstLine="480" w:firstLineChars="200"/>
        <w:jc w:val="right"/>
        <w:rPr>
          <w:rFonts w:hint="eastAsia" w:ascii="宋体" w:hAnsi="宋体" w:cs="宋体"/>
          <w:sz w:val="24"/>
          <w:lang w:bidi="ar"/>
        </w:rPr>
      </w:pPr>
    </w:p>
    <w:p w14:paraId="3378182B">
      <w:pPr>
        <w:widowControl/>
        <w:spacing w:line="380" w:lineRule="exact"/>
        <w:ind w:firstLine="480" w:firstLineChars="200"/>
        <w:jc w:val="right"/>
        <w:rPr>
          <w:rFonts w:hint="eastAsia" w:ascii="宋体" w:hAnsi="宋体" w:cs="宋体"/>
          <w:sz w:val="24"/>
          <w:lang w:bidi="ar"/>
        </w:rPr>
      </w:pPr>
    </w:p>
    <w:p w14:paraId="017333AA">
      <w:pPr>
        <w:widowControl/>
        <w:spacing w:line="380" w:lineRule="exact"/>
        <w:ind w:firstLine="480" w:firstLineChars="200"/>
        <w:jc w:val="right"/>
        <w:rPr>
          <w:rFonts w:hint="eastAsia" w:ascii="宋体" w:hAnsi="宋体" w:cs="宋体"/>
          <w:sz w:val="24"/>
          <w:lang w:bidi="ar"/>
        </w:rPr>
      </w:pPr>
      <w:r>
        <w:rPr>
          <w:rFonts w:hint="eastAsia" w:ascii="宋体" w:hAnsi="宋体" w:cs="宋体"/>
          <w:sz w:val="24"/>
          <w:lang w:bidi="ar"/>
        </w:rPr>
        <w:t> 2024年6月2</w:t>
      </w:r>
      <w:r>
        <w:rPr>
          <w:rFonts w:hint="eastAsia" w:ascii="宋体" w:hAnsi="宋体" w:cs="宋体"/>
          <w:sz w:val="24"/>
          <w:lang w:val="en-US" w:eastAsia="zh-CN" w:bidi="ar"/>
        </w:rPr>
        <w:t>6</w:t>
      </w:r>
      <w:r>
        <w:rPr>
          <w:rFonts w:hint="eastAsia" w:ascii="宋体" w:hAnsi="宋体" w:cs="宋体"/>
          <w:sz w:val="24"/>
          <w:lang w:bidi="ar"/>
        </w:rPr>
        <w:t>日</w:t>
      </w:r>
    </w:p>
    <w:p w14:paraId="302D0396">
      <w:pPr>
        <w:widowControl/>
        <w:spacing w:line="380" w:lineRule="exact"/>
        <w:ind w:firstLine="480" w:firstLineChars="200"/>
        <w:jc w:val="right"/>
        <w:rPr>
          <w:rFonts w:hint="eastAsia" w:ascii="宋体" w:hAnsi="宋体" w:cs="宋体"/>
          <w:sz w:val="24"/>
          <w:lang w:bidi="ar"/>
        </w:rPr>
      </w:pPr>
    </w:p>
    <w:sectPr>
      <w:pgSz w:w="11906" w:h="16838"/>
      <w:pgMar w:top="1157" w:right="1066" w:bottom="1157"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207354E9"/>
    <w:rsid w:val="006A107E"/>
    <w:rsid w:val="00840574"/>
    <w:rsid w:val="00897161"/>
    <w:rsid w:val="160C30D8"/>
    <w:rsid w:val="207354E9"/>
    <w:rsid w:val="22B77644"/>
    <w:rsid w:val="4C467520"/>
    <w:rsid w:val="55323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862</Words>
  <Characters>957</Characters>
  <Lines>7</Lines>
  <Paragraphs>2</Paragraphs>
  <TotalTime>22</TotalTime>
  <ScaleCrop>false</ScaleCrop>
  <LinksUpToDate>false</LinksUpToDate>
  <CharactersWithSpaces>1028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2024-06-25T03:24:00Z</dcterms:created>
  <dc:creator>Administrator</dc:creator>
  <cp:lastModifiedBy>木有鱼丸</cp:lastModifiedBy>
  <dcterms:modified xsi:type="dcterms:W3CDTF">2024-06-26T07:51:31Z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C985FE36881B466B85116A5FEB6D52CC_13</vt:lpwstr>
  </property>
</Properties>
</file>