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7039">
      <w:pPr>
        <w:jc w:val="center"/>
        <w:outlineLvl w:val="0"/>
        <w:rPr>
          <w:rFonts w:ascii="宋体" w:hAnsi="宋体"/>
          <w:kern w:val="44"/>
          <w:sz w:val="36"/>
          <w:szCs w:val="36"/>
          <w:highlight w:val="none"/>
        </w:rPr>
      </w:pPr>
      <w:bookmarkStart w:id="0" w:name="_Toc47605612"/>
      <w:r>
        <w:rPr>
          <w:rFonts w:hint="eastAsia" w:ascii="宋体" w:hAnsi="宋体"/>
          <w:kern w:val="44"/>
          <w:sz w:val="36"/>
          <w:szCs w:val="36"/>
        </w:rPr>
        <w:t>曲阜</w:t>
      </w:r>
      <w:r>
        <w:rPr>
          <w:rFonts w:hint="eastAsia" w:ascii="宋体" w:hAnsi="宋体"/>
          <w:kern w:val="44"/>
          <w:sz w:val="36"/>
          <w:szCs w:val="36"/>
          <w:highlight w:val="none"/>
        </w:rPr>
        <w:t>尼山儒家文化研学核心区EPC项目市政管网及消防通道施</w:t>
      </w:r>
    </w:p>
    <w:p w14:paraId="0C3E63F8">
      <w:pPr>
        <w:numPr>
          <w:ilvl w:val="0"/>
          <w:numId w:val="0"/>
        </w:numPr>
        <w:jc w:val="center"/>
        <w:outlineLvl w:val="0"/>
        <w:rPr>
          <w:rFonts w:hint="eastAsia" w:ascii="宋体" w:hAnsi="宋体" w:cs="Times New Roman"/>
          <w:color w:val="auto"/>
          <w:kern w:val="44"/>
          <w:sz w:val="36"/>
          <w:szCs w:val="36"/>
          <w:highlight w:val="none"/>
          <w:lang w:eastAsia="zh-CN"/>
        </w:rPr>
      </w:pPr>
      <w:r>
        <w:rPr>
          <w:rFonts w:hint="eastAsia" w:ascii="宋体" w:hAnsi="宋体"/>
          <w:kern w:val="44"/>
          <w:sz w:val="36"/>
          <w:szCs w:val="36"/>
          <w:highlight w:val="none"/>
          <w:lang w:val="en-US" w:eastAsia="zh-CN"/>
        </w:rPr>
        <w:t>工</w:t>
      </w:r>
      <w:r>
        <w:rPr>
          <w:rFonts w:hint="eastAsia" w:ascii="宋体" w:hAnsi="宋体" w:cs="Times New Roman"/>
          <w:color w:val="auto"/>
          <w:kern w:val="44"/>
          <w:sz w:val="36"/>
          <w:szCs w:val="36"/>
          <w:highlight w:val="none"/>
          <w:lang w:val="en-US" w:eastAsia="zh-CN"/>
        </w:rPr>
        <w:t>混凝土、水泥制品等材料采购竞争性谈判</w:t>
      </w:r>
      <w:r>
        <w:rPr>
          <w:rFonts w:hint="eastAsia" w:ascii="宋体" w:hAnsi="宋体" w:cs="Times New Roman"/>
          <w:color w:val="auto"/>
          <w:kern w:val="44"/>
          <w:sz w:val="36"/>
          <w:szCs w:val="36"/>
          <w:highlight w:val="none"/>
          <w:lang w:eastAsia="zh-CN"/>
        </w:rPr>
        <w:t>公告</w:t>
      </w:r>
      <w:bookmarkEnd w:id="0"/>
    </w:p>
    <w:p w14:paraId="320032BC">
      <w:pPr>
        <w:spacing w:line="360" w:lineRule="auto"/>
        <w:ind w:firstLine="480" w:firstLineChars="200"/>
        <w:rPr>
          <w:rFonts w:ascii="宋体"/>
          <w:bCs/>
          <w:color w:val="auto"/>
          <w:sz w:val="24"/>
          <w:highlight w:val="none"/>
        </w:rPr>
      </w:pPr>
      <w:bookmarkStart w:id="1" w:name="_GoBack"/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曲阜尼山儒家文化研学核心区EPC项目市政管网及消防通道施工混凝土、水泥制品等材料采购项目经有关部门批准，现采用竞争性谈判方式选择曲阜尼山儒家文化研学核心区EPC项目市政管网及消防通道施工混凝土、水泥制品等材料采购项目材料供应单位，有关事宜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公告如下：</w:t>
      </w:r>
    </w:p>
    <w:p w14:paraId="5F9EFBA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一、项目基本信息</w:t>
      </w:r>
    </w:p>
    <w:p w14:paraId="3F80B4F5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1、项目名称：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曲阜尼山儒家文化研学核心区EPC项目市政管网及消防通道施工混凝土、水泥制品等材料采购项目</w:t>
      </w:r>
    </w:p>
    <w:p w14:paraId="56EE58D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2、标段划分：</w:t>
      </w: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个标段 </w:t>
      </w:r>
    </w:p>
    <w:p w14:paraId="6AC1D7FB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、项目概况：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本项目位于山东省曲阜市尼山镇小沂河北，鲁源小镇南，鲁源河东。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曲阜尼山儒家文化研学核心区EPC项目市政管网及消防通道施工混凝土、水泥制品等材料采购项目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具体内容详见竞争性谈判文件</w:t>
      </w:r>
    </w:p>
    <w:p w14:paraId="1AB48CB4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、资金来源：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自筹资金</w:t>
      </w:r>
    </w:p>
    <w:p w14:paraId="00FD3359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、采购人：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山东华圣瑞德市政工程有限公司</w:t>
      </w:r>
    </w:p>
    <w:p w14:paraId="0E5D933D">
      <w:pPr>
        <w:bidi w:val="0"/>
        <w:spacing w:line="360" w:lineRule="auto"/>
        <w:ind w:firstLine="720" w:firstLineChars="300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杨亚如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  联系电话：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18678763700</w:t>
      </w:r>
    </w:p>
    <w:p w14:paraId="3F336F4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二、供应商资格要求</w:t>
      </w:r>
    </w:p>
    <w:p w14:paraId="1A7BCBE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在中华人民共和国国内注册，具备独立法人资格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；</w:t>
      </w:r>
    </w:p>
    <w:p w14:paraId="6EDAF774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2、具有有效的营业执照;</w:t>
      </w:r>
    </w:p>
    <w:p w14:paraId="16952A5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3、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供应商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具有良好的财务状况和商业信誉，没有处于被责令停业，财产被接管、冻结、破产状态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；</w:t>
      </w:r>
    </w:p>
    <w:p w14:paraId="6E8D5B5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  <w:t>、本项目不接受联合体报名;</w:t>
      </w:r>
    </w:p>
    <w:p w14:paraId="0E1A90C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  <w:t>、资格审查方式:资格后审。</w:t>
      </w:r>
    </w:p>
    <w:p w14:paraId="27C4B9EC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三、报名及获取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文件的时间及方式</w:t>
      </w:r>
    </w:p>
    <w:p w14:paraId="3DBFF666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1、凡有意参加本项目的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供应商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请将以下证件原件扫描件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或原件复印件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（加盖公章）一套于 2024 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 xml:space="preserve"> 8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 xml:space="preserve">日 9:00 时-2024 年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 xml:space="preserve">日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:00 时（北京时间，周末及节假日除外）发送至邮箱：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lyxz2q@163.com并电话通知，联系电话：18678763700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。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时间以收到邮件时间为准。</w:t>
      </w:r>
    </w:p>
    <w:p w14:paraId="2A2178D7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报名时须出具以下资格证明材料：</w:t>
      </w:r>
    </w:p>
    <w:p w14:paraId="68047ACB">
      <w:pPr>
        <w:numPr>
          <w:ilvl w:val="0"/>
          <w:numId w:val="0"/>
        </w:num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营业执照</w:t>
      </w:r>
    </w:p>
    <w:p w14:paraId="67B3378D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  <w:t>法定代表人身份证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明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  <w:t>或授权委托书原件及授权委托人身份证复印件</w:t>
      </w:r>
    </w:p>
    <w:p w14:paraId="7204C101">
      <w:pPr>
        <w:numPr>
          <w:ilvl w:val="0"/>
          <w:numId w:val="0"/>
        </w:num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供应商报名表（格式自拟，含项目名称、供应商名称、地址、联系人、移动电话、固定电话、电子邮箱）。</w:t>
      </w:r>
    </w:p>
    <w:p w14:paraId="14EC1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ascii="宋体" w:hAnsi="宋体" w:cs="宋体"/>
          <w:b/>
          <w:bCs/>
          <w:color w:val="auto"/>
          <w:kern w:val="0"/>
          <w:sz w:val="24"/>
        </w:rPr>
        <w:t>以上资料仅供报名使用，不作为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投标时</w:t>
      </w:r>
      <w:r>
        <w:rPr>
          <w:rFonts w:ascii="宋体" w:hAnsi="宋体" w:cs="宋体"/>
          <w:b/>
          <w:bCs/>
          <w:color w:val="auto"/>
          <w:kern w:val="0"/>
          <w:sz w:val="24"/>
        </w:rPr>
        <w:t>资格审查的依据。</w:t>
      </w:r>
    </w:p>
    <w:p w14:paraId="7752BA82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文件</w:t>
      </w:r>
      <w:r>
        <w:rPr>
          <w:rFonts w:hint="eastAsia" w:ascii="宋体" w:hAnsi="宋体" w:cs="宋体"/>
          <w:sz w:val="24"/>
          <w:lang w:bidi="ar"/>
        </w:rPr>
        <w:t>获取方式：工作人员审核完毕后，</w:t>
      </w:r>
      <w:r>
        <w:rPr>
          <w:rFonts w:hint="eastAsia" w:ascii="宋体" w:hAnsi="宋体" w:cs="宋体"/>
          <w:sz w:val="24"/>
          <w:lang w:val="en-US" w:eastAsia="zh-CN" w:bidi="ar"/>
        </w:rPr>
        <w:t>通知供应商</w:t>
      </w:r>
      <w:r>
        <w:rPr>
          <w:rFonts w:hint="eastAsia" w:ascii="宋体" w:hAnsi="宋体" w:cs="宋体"/>
          <w:sz w:val="24"/>
          <w:lang w:bidi="ar"/>
        </w:rPr>
        <w:t>统一</w:t>
      </w:r>
      <w:r>
        <w:rPr>
          <w:rFonts w:hint="eastAsia" w:ascii="宋体" w:hAnsi="宋体" w:cs="宋体"/>
          <w:sz w:val="24"/>
          <w:lang w:val="en-US" w:eastAsia="zh-CN" w:bidi="ar"/>
        </w:rPr>
        <w:t>获取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文件</w:t>
      </w:r>
      <w:r>
        <w:rPr>
          <w:rFonts w:hint="eastAsia" w:ascii="宋体" w:hAnsi="宋体" w:cs="宋体"/>
          <w:sz w:val="24"/>
          <w:lang w:bidi="ar"/>
        </w:rPr>
        <w:t>。在报名截止时间前未报名或者报名不成功的，无资格进行投标。</w:t>
      </w:r>
    </w:p>
    <w:p w14:paraId="3F807044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 xml:space="preserve">3.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文件</w:t>
      </w:r>
      <w:r>
        <w:rPr>
          <w:rFonts w:hint="eastAsia" w:ascii="宋体" w:hAnsi="宋体" w:cs="宋体"/>
          <w:sz w:val="24"/>
          <w:lang w:bidi="ar"/>
        </w:rPr>
        <w:t>费：不收取</w:t>
      </w:r>
    </w:p>
    <w:p w14:paraId="40B9E9CD">
      <w:pPr>
        <w:numPr>
          <w:ilvl w:val="0"/>
          <w:numId w:val="0"/>
        </w:num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color w:val="auto"/>
          <w:sz w:val="24"/>
          <w:highlight w:val="none"/>
          <w:lang w:bidi="ar"/>
        </w:rPr>
      </w:pPr>
    </w:p>
    <w:p w14:paraId="39A29CBD">
      <w:pPr>
        <w:numPr>
          <w:ilvl w:val="0"/>
          <w:numId w:val="0"/>
        </w:num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2024年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日</w:t>
      </w:r>
    </w:p>
    <w:bookmarkEnd w:id="1"/>
    <w:p w14:paraId="1C77F641">
      <w:pPr>
        <w:numPr>
          <w:ilvl w:val="0"/>
          <w:numId w:val="0"/>
        </w:numPr>
        <w:wordWrap w:val="0"/>
        <w:spacing w:line="360" w:lineRule="auto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  <w:lang w:bidi="ar"/>
        </w:rPr>
      </w:pPr>
    </w:p>
    <w:p w14:paraId="7E7B1F8F">
      <w:pPr>
        <w:rPr>
          <w:highlight w:val="yellow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21871EF"/>
    <w:rsid w:val="01AF6738"/>
    <w:rsid w:val="021871EF"/>
    <w:rsid w:val="07A10CCB"/>
    <w:rsid w:val="0948398D"/>
    <w:rsid w:val="0A893239"/>
    <w:rsid w:val="0B13248D"/>
    <w:rsid w:val="0C775E8E"/>
    <w:rsid w:val="0D35493D"/>
    <w:rsid w:val="0DEA1BCB"/>
    <w:rsid w:val="114138F9"/>
    <w:rsid w:val="127A3D2F"/>
    <w:rsid w:val="1BE51C24"/>
    <w:rsid w:val="1CCE3A16"/>
    <w:rsid w:val="1E404B63"/>
    <w:rsid w:val="206B6CE0"/>
    <w:rsid w:val="23FB5A15"/>
    <w:rsid w:val="25D11AA9"/>
    <w:rsid w:val="27E41EF6"/>
    <w:rsid w:val="292E4C0A"/>
    <w:rsid w:val="29995DFC"/>
    <w:rsid w:val="2A735440"/>
    <w:rsid w:val="32952117"/>
    <w:rsid w:val="32A974A8"/>
    <w:rsid w:val="3670165E"/>
    <w:rsid w:val="37F44571"/>
    <w:rsid w:val="38F21B46"/>
    <w:rsid w:val="3E3C12DF"/>
    <w:rsid w:val="3E821A60"/>
    <w:rsid w:val="4A5855F3"/>
    <w:rsid w:val="4C211F55"/>
    <w:rsid w:val="4E11148B"/>
    <w:rsid w:val="568E1E9A"/>
    <w:rsid w:val="5A8E7EA7"/>
    <w:rsid w:val="5DBC2912"/>
    <w:rsid w:val="62603CD3"/>
    <w:rsid w:val="65BA5CB1"/>
    <w:rsid w:val="65E037CB"/>
    <w:rsid w:val="6A010F71"/>
    <w:rsid w:val="6BDB0877"/>
    <w:rsid w:val="70400FEB"/>
    <w:rsid w:val="74200765"/>
    <w:rsid w:val="75873C57"/>
    <w:rsid w:val="7686785D"/>
    <w:rsid w:val="798E7FFB"/>
    <w:rsid w:val="7B971768"/>
    <w:rsid w:val="7DFF214C"/>
    <w:rsid w:val="7E46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autoRedefine/>
    <w:unhideWhenUsed/>
    <w:qFormat/>
    <w:uiPriority w:val="39"/>
    <w:pPr>
      <w:tabs>
        <w:tab w:val="left" w:pos="846"/>
        <w:tab w:val="right" w:leader="dot" w:pos="9061"/>
      </w:tabs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889</Characters>
  <Lines>0</Lines>
  <Paragraphs>0</Paragraphs>
  <TotalTime>11</TotalTime>
  <ScaleCrop>false</ScaleCrop>
  <LinksUpToDate>false</LinksUpToDate>
  <CharactersWithSpaces>953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2024-04-07T10:03:00Z</dcterms:created>
  <dc:creator>我是小蛙鱼呀</dc:creator>
  <cp:lastModifiedBy>木有鱼丸</cp:lastModifiedBy>
  <dcterms:modified xsi:type="dcterms:W3CDTF">2024-08-05T01:31:48Z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1DB3C159398F4180AE68D706C1357835_13</vt:lpwstr>
  </property>
</Properties>
</file>